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67A67" w:rsidRPr="00B17642" w:rsidP="00B1764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(10.HAFTA)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B17642" w:rsidR="00B25D76">
        <w:rPr>
          <w:rFonts w:cs="Tahoma"/>
          <w:b/>
          <w:sz w:val="18"/>
          <w:szCs w:val="18"/>
        </w:rPr>
        <w:t>17-21</w:t>
      </w:r>
      <w:r w:rsidRPr="00B17642">
        <w:rPr>
          <w:rFonts w:cs="Tahoma"/>
          <w:b/>
          <w:sz w:val="18"/>
          <w:szCs w:val="18"/>
        </w:rPr>
        <w:t xml:space="preserve"> KASIM 2025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6A13" w:rsidRPr="00B17642" w:rsidP="00D16A13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6A13" w:rsidRPr="00B17642" w:rsidP="00D16A13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000000" w:themeColor="text1"/>
                <w:sz w:val="18"/>
                <w:szCs w:val="18"/>
              </w:rPr>
              <w:t>3-ERDEMLER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YILIN BABASI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T.4.3.6 Okuma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172715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0618B7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0618B7">
              <w:rPr>
                <w:rFonts w:cs="Tahoma"/>
                <w:sz w:val="18"/>
                <w:szCs w:val="18"/>
              </w:rPr>
              <w:t>T.4.3.11. Deyim ve atasözlerinin metnin anlamına katkısını kavrar.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T.4.3.20. Okuduğu metinlerdeki hikâye unsurlarını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T.4.3.21. Okuduğu metnin içeriğine uygun başlık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T.4.3.26. Metindeki gerçek ve hayalî ögeleri ayırt eder.</w:t>
            </w:r>
          </w:p>
          <w:p w:rsidR="00172715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4A32F4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4A32F4">
              <w:rPr>
                <w:rFonts w:cs="Tahoma"/>
                <w:sz w:val="18"/>
                <w:szCs w:val="18"/>
              </w:rPr>
              <w:t>T.4.3.24. Hikâye edici ve bilgilendirici metinleri oluşturan ögeleri tanır.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6A13" w:rsidP="00D16A13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79-82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8034DD">
              <w:rPr>
                <w:rFonts w:cs="Tahoma"/>
                <w:iCs/>
                <w:sz w:val="18"/>
                <w:szCs w:val="18"/>
              </w:rPr>
              <w:t>Noktalama işaretlerine dikkat ederek sesli ve sessiz okur.</w:t>
            </w:r>
          </w:p>
          <w:p w:rsidR="00D16A13" w:rsidP="00D16A13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83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D16A13">
              <w:rPr>
                <w:rFonts w:cs="Tahoma"/>
                <w:i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D16A13" w:rsidP="00D16A13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127BAE">
              <w:rPr>
                <w:rFonts w:cs="Tahoma"/>
                <w:b/>
                <w:iCs/>
                <w:sz w:val="18"/>
                <w:szCs w:val="18"/>
              </w:rPr>
              <w:t>84</w:t>
            </w:r>
            <w:r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127BAE" w:rsidR="00127BAE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D16A13" w:rsidP="00D16A13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127BAE">
              <w:rPr>
                <w:rFonts w:cs="Tahoma"/>
                <w:b/>
                <w:iCs/>
                <w:sz w:val="18"/>
                <w:szCs w:val="18"/>
              </w:rPr>
              <w:t>84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127BAE" w:rsidR="00127BAE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  <w:r w:rsidR="00127BAE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127BAE" w:rsidR="00127BAE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17271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84-85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0618B7">
              <w:rPr>
                <w:rFonts w:cs="Tahoma"/>
                <w:iCs/>
                <w:sz w:val="18"/>
                <w:szCs w:val="18"/>
              </w:rPr>
              <w:t>T.4.3.11. Deyim ve atasözlerinin metnin anlamına katkısını kavrar.</w:t>
            </w:r>
          </w:p>
          <w:p w:rsidR="000618B7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85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0618B7">
              <w:rPr>
                <w:rFonts w:cs="Tahoma"/>
                <w:iCs/>
                <w:sz w:val="18"/>
                <w:szCs w:val="18"/>
              </w:rPr>
              <w:t>T.4.3.20. Okuduğu metinlerdeki hikâye unsurlarını belirler.</w:t>
            </w:r>
          </w:p>
          <w:p w:rsidR="000618B7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4A32F4">
              <w:rPr>
                <w:rFonts w:cs="Tahoma"/>
                <w:b/>
                <w:iCs/>
                <w:sz w:val="18"/>
                <w:szCs w:val="18"/>
              </w:rPr>
              <w:t>86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A32F4" w:rsidR="004A32F4">
              <w:rPr>
                <w:rFonts w:cs="Tahoma"/>
                <w:iCs/>
                <w:sz w:val="18"/>
                <w:szCs w:val="18"/>
              </w:rPr>
              <w:t>T.4.3.24. Hikâye edici ve bilgilendirici metinleri oluşturan ögeleri tanır.</w:t>
            </w:r>
          </w:p>
          <w:p w:rsidR="000618B7" w:rsidRPr="00B17642" w:rsidP="004A32F4">
            <w:pPr>
              <w:pStyle w:val="NoSpacing"/>
              <w:rPr>
                <w:rFonts w:cs="Tahoma"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8</w:t>
            </w:r>
            <w:r w:rsidR="004A32F4">
              <w:rPr>
                <w:rFonts w:cs="Tahoma"/>
                <w:b/>
                <w:iCs/>
                <w:sz w:val="18"/>
                <w:szCs w:val="18"/>
              </w:rPr>
              <w:t>6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A32F4" w:rsidR="004A32F4">
              <w:rPr>
                <w:rFonts w:cs="Tahoma"/>
                <w:iCs/>
                <w:sz w:val="18"/>
                <w:szCs w:val="18"/>
              </w:rPr>
              <w:t>T.4.2.2. Hazırlıksız konuşmalar yapar.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4A32F4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97A" w:rsidRPr="00AC697A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AC697A" w:rsidRPr="00AC697A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4A32F4" w:rsidRPr="00B17642" w:rsidP="00AC697A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4A32F4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4A32F4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B25D76" w:rsidRPr="00B17642" w:rsidP="004A32F4">
      <w:pPr>
        <w:pStyle w:val="NoSpacing"/>
        <w:jc w:val="center"/>
        <w:rPr>
          <w:rFonts w:cs="Tahoma"/>
          <w:b/>
          <w:sz w:val="18"/>
          <w:szCs w:val="18"/>
        </w:rPr>
      </w:pPr>
    </w:p>
    <w:p w:rsidR="00B25D76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AC697A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